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19" w:rsidP="00647CFA" w:rsidRDefault="00D16F19" w14:paraId="07A5A7F2" w14:textId="03E6C750">
      <w:pPr>
        <w:pStyle w:val="BodyText"/>
        <w:tabs>
          <w:tab w:val="left" w:pos="1260"/>
        </w:tabs>
        <w:ind w:left="794"/>
        <w:jc w:val="right"/>
        <w:rPr>
          <w:noProof/>
          <w:sz w:val="20"/>
        </w:rPr>
      </w:pPr>
    </w:p>
    <w:p w:rsidR="00647CFA" w:rsidP="00647CFA" w:rsidRDefault="00647CFA" w14:paraId="4778ED14" w14:textId="0EFE264D">
      <w:pPr>
        <w:pStyle w:val="BodyText"/>
        <w:tabs>
          <w:tab w:val="left" w:pos="1260"/>
        </w:tabs>
        <w:ind w:left="794"/>
        <w:jc w:val="right"/>
        <w:rPr>
          <w:noProof/>
          <w:sz w:val="20"/>
        </w:rPr>
      </w:pPr>
    </w:p>
    <w:p w:rsidR="00647CFA" w:rsidP="00647CFA" w:rsidRDefault="00647CFA" w14:paraId="471012B7" w14:textId="2D39ADF2">
      <w:pPr>
        <w:pStyle w:val="BodyText"/>
        <w:tabs>
          <w:tab w:val="left" w:pos="1260"/>
        </w:tabs>
        <w:ind w:left="794"/>
        <w:jc w:val="right"/>
        <w:rPr>
          <w:noProof/>
          <w:sz w:val="20"/>
        </w:rPr>
      </w:pPr>
    </w:p>
    <w:p w:rsidR="00647CFA" w:rsidP="00647CFA" w:rsidRDefault="00647CFA" w14:paraId="18D2DF9A" w14:textId="77777777">
      <w:pPr>
        <w:pStyle w:val="BodyText"/>
        <w:tabs>
          <w:tab w:val="left" w:pos="1260"/>
        </w:tabs>
        <w:ind w:left="794"/>
        <w:jc w:val="right"/>
        <w:rPr>
          <w:noProof/>
          <w:sz w:val="20"/>
        </w:rPr>
      </w:pPr>
    </w:p>
    <w:p w:rsidR="007E2780" w:rsidP="00647CFA" w:rsidRDefault="00647CFA" w14:paraId="1605F7EA" w14:textId="76BD6C4D">
      <w:pPr>
        <w:pStyle w:val="BodyText"/>
        <w:tabs>
          <w:tab w:val="left" w:pos="7710"/>
        </w:tabs>
        <w:ind w:left="794"/>
        <w:rPr>
          <w:sz w:val="20"/>
        </w:rPr>
      </w:pPr>
      <w:r>
        <w:rPr>
          <w:sz w:val="20"/>
        </w:rPr>
        <w:tab/>
      </w:r>
    </w:p>
    <w:p w:rsidR="006835FB" w:rsidP="13020DC9" w:rsidRDefault="007E2780" w14:paraId="0F8AE493" w14:textId="77777777">
      <w:pPr>
        <w:pStyle w:val="Title"/>
        <w:tabs>
          <w:tab w:val="left" w:pos="1260"/>
        </w:tabs>
        <w:ind w:left="794"/>
        <w:rPr>
          <w:rFonts w:ascii="Arial" w:hAnsi="Arial" w:eastAsia="Arial" w:cs="Arial"/>
          <w:sz w:val="20"/>
          <w:szCs w:val="20"/>
        </w:rPr>
      </w:pPr>
      <w:r w:rsidRPr="13020DC9">
        <w:rPr>
          <w:rFonts w:ascii="Arial" w:hAnsi="Arial" w:eastAsia="Arial" w:cs="Arial"/>
        </w:rPr>
        <w:t xml:space="preserve">NATIONAL INNOVATION </w:t>
      </w:r>
      <w:r w:rsidRPr="13020DC9">
        <w:rPr>
          <w:rFonts w:ascii="Arial" w:hAnsi="Arial" w:eastAsia="Arial" w:cs="Arial"/>
          <w:spacing w:val="-2"/>
        </w:rPr>
        <w:t>COUNCIL</w:t>
      </w:r>
    </w:p>
    <w:p w:rsidR="006835FB" w:rsidP="13020DC9" w:rsidRDefault="006835FB" w14:paraId="5E6F94B9" w14:textId="77777777">
      <w:pPr>
        <w:pStyle w:val="BodyText"/>
        <w:spacing w:before="18"/>
        <w:rPr>
          <w:rFonts w:ascii="Arial" w:hAnsi="Arial" w:eastAsia="Arial" w:cs="Arial"/>
          <w:b/>
          <w:bCs/>
        </w:rPr>
      </w:pPr>
    </w:p>
    <w:p w:rsidR="006835FB" w:rsidP="13020DC9" w:rsidRDefault="007E2780" w14:paraId="79A95552" w14:textId="77777777">
      <w:pPr>
        <w:pStyle w:val="BodyText"/>
        <w:jc w:val="center"/>
        <w:rPr>
          <w:rFonts w:ascii="Arial" w:hAnsi="Arial" w:eastAsia="Arial" w:cs="Arial"/>
        </w:rPr>
      </w:pPr>
      <w:r w:rsidRPr="13020DC9">
        <w:rPr>
          <w:rFonts w:ascii="Arial" w:hAnsi="Arial" w:eastAsia="Arial" w:cs="Arial"/>
        </w:rPr>
        <w:t xml:space="preserve">FY </w:t>
      </w:r>
      <w:r w:rsidRPr="13020DC9">
        <w:rPr>
          <w:rFonts w:ascii="Arial" w:hAnsi="Arial" w:eastAsia="Arial" w:cs="Arial"/>
          <w:spacing w:val="-4"/>
        </w:rPr>
        <w:t>2025</w:t>
      </w:r>
    </w:p>
    <w:p w:rsidR="00647CFA" w:rsidP="13020DC9" w:rsidRDefault="007E2780" w14:paraId="66AB5F5D" w14:textId="77777777">
      <w:pPr>
        <w:pStyle w:val="BodyText"/>
        <w:spacing w:before="9"/>
        <w:jc w:val="center"/>
        <w:rPr>
          <w:rFonts w:ascii="Arial" w:hAnsi="Arial" w:eastAsia="Arial" w:cs="Arial"/>
        </w:rPr>
      </w:pPr>
      <w:r w:rsidRPr="13020DC9">
        <w:rPr>
          <w:rFonts w:ascii="Arial" w:hAnsi="Arial" w:eastAsia="Arial" w:cs="Arial"/>
        </w:rPr>
        <w:t>FORM 2: SUMMARY OF PREVIOUS INNOVATION-RELATED</w:t>
      </w:r>
    </w:p>
    <w:p w:rsidR="006835FB" w:rsidP="13020DC9" w:rsidRDefault="007E2780" w14:paraId="0588FA1F" w14:textId="639F2909">
      <w:pPr>
        <w:pStyle w:val="BodyText"/>
        <w:spacing w:before="9"/>
        <w:jc w:val="center"/>
        <w:rPr>
          <w:rFonts w:ascii="Arial" w:hAnsi="Arial" w:eastAsia="Arial" w:cs="Arial"/>
        </w:rPr>
      </w:pPr>
      <w:r w:rsidRPr="13020DC9">
        <w:rPr>
          <w:rFonts w:ascii="Arial" w:hAnsi="Arial" w:eastAsia="Arial" w:cs="Arial"/>
          <w:spacing w:val="-2"/>
        </w:rPr>
        <w:t>PROGRAM/ACTIVITY/PROJECTS</w:t>
      </w:r>
    </w:p>
    <w:p w:rsidRPr="00647CFA" w:rsidR="00647CFA" w:rsidP="13020DC9" w:rsidRDefault="00647CFA" w14:paraId="4AAA1023" w14:textId="77777777">
      <w:pPr>
        <w:pStyle w:val="BodyText"/>
        <w:spacing w:before="9"/>
        <w:jc w:val="center"/>
        <w:rPr>
          <w:rFonts w:ascii="Arial" w:hAnsi="Arial" w:eastAsia="Arial" w:cs="Arial"/>
        </w:rPr>
      </w:pPr>
    </w:p>
    <w:tbl>
      <w:tblPr>
        <w:tblW w:w="10590" w:type="dxa"/>
        <w:tblInd w:w="11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115"/>
        <w:gridCol w:w="4237"/>
        <w:gridCol w:w="4238"/>
      </w:tblGrid>
      <w:tr w:rsidR="13020DC9" w:rsidTr="6461C939" w14:paraId="0161C8A2" w14:textId="77777777">
        <w:trPr>
          <w:trHeight w:val="300"/>
        </w:trPr>
        <w:tc>
          <w:tcPr>
            <w:tcW w:w="10590" w:type="dxa"/>
            <w:gridSpan w:val="3"/>
            <w:shd w:val="clear" w:color="auto" w:fill="006FC0"/>
            <w:tcMar/>
          </w:tcPr>
          <w:p w:rsidR="3380FFA1" w:rsidP="13020DC9" w:rsidRDefault="3380FFA1" w14:paraId="345199A4" w14:textId="256B3CDD">
            <w:pPr>
              <w:pStyle w:val="TableParagraph"/>
              <w:ind w:left="7"/>
              <w:jc w:val="center"/>
              <w:rPr>
                <w:rFonts w:ascii="Arial" w:hAnsi="Arial" w:eastAsia="Arial" w:cs="Arial"/>
                <w:b/>
                <w:bCs/>
                <w:sz w:val="18"/>
                <w:szCs w:val="18"/>
              </w:rPr>
            </w:pPr>
            <w:r w:rsidRPr="13020DC9">
              <w:rPr>
                <w:rFonts w:ascii="Arial" w:hAnsi="Arial" w:eastAsia="Arial" w:cs="Arial"/>
                <w:b/>
                <w:bCs/>
                <w:color w:val="FFFFFF" w:themeColor="background1"/>
                <w:sz w:val="18"/>
                <w:szCs w:val="18"/>
              </w:rPr>
              <w:t>Program/Activity/Projects #1</w:t>
            </w:r>
          </w:p>
        </w:tc>
      </w:tr>
      <w:tr w:rsidR="13020DC9" w:rsidTr="6461C939" w14:paraId="7DA77BA9" w14:textId="77777777">
        <w:trPr>
          <w:trHeight w:val="300"/>
        </w:trPr>
        <w:tc>
          <w:tcPr>
            <w:tcW w:w="2115" w:type="dxa"/>
            <w:shd w:val="clear" w:color="auto" w:fill="D9E1F3"/>
            <w:tcMar/>
            <w:vAlign w:val="center"/>
          </w:tcPr>
          <w:p w:rsidR="22F8B63B" w:rsidP="13020DC9" w:rsidRDefault="22F8B63B" w14:paraId="0C632D7A" w14:textId="4D332877">
            <w:pPr>
              <w:pStyle w:val="TableParagraph"/>
              <w:spacing w:before="0"/>
              <w:rPr>
                <w:rFonts w:ascii="Arial" w:hAnsi="Arial" w:eastAsia="Arial" w:cs="Arial"/>
                <w:b/>
                <w:bCs/>
                <w:sz w:val="18"/>
                <w:szCs w:val="18"/>
              </w:rPr>
            </w:pPr>
            <w:r w:rsidRPr="13020DC9">
              <w:rPr>
                <w:rFonts w:ascii="Arial" w:hAnsi="Arial" w:eastAsia="Arial" w:cs="Arial"/>
                <w:b/>
                <w:bCs/>
                <w:sz w:val="18"/>
                <w:szCs w:val="18"/>
              </w:rPr>
              <w:t>Project Title</w:t>
            </w:r>
          </w:p>
        </w:tc>
        <w:tc>
          <w:tcPr>
            <w:tcW w:w="8475" w:type="dxa"/>
            <w:gridSpan w:val="2"/>
            <w:tcMar/>
            <w:vAlign w:val="center"/>
          </w:tcPr>
          <w:p w:rsidR="0CFEE31D" w:rsidP="13020DC9" w:rsidRDefault="0CFEE31D" w14:paraId="5AD8517F" w14:textId="30E0976D">
            <w:pPr>
              <w:rPr>
                <w:rFonts w:ascii="Arial" w:hAnsi="Arial" w:eastAsia="Arial" w:cs="Arial"/>
                <w:sz w:val="18"/>
                <w:szCs w:val="18"/>
              </w:rPr>
            </w:pPr>
            <w:r w:rsidRPr="13020DC9">
              <w:rPr>
                <w:rFonts w:ascii="Arial" w:hAnsi="Arial" w:eastAsia="Arial" w:cs="Arial"/>
                <w:sz w:val="18"/>
                <w:szCs w:val="18"/>
              </w:rPr>
              <w:t xml:space="preserve"> Automation of Innovation Grants Processes</w:t>
            </w:r>
          </w:p>
        </w:tc>
      </w:tr>
      <w:tr w:rsidR="00AB33FA" w:rsidTr="6461C939" w14:paraId="4A877A65" w14:textId="77777777">
        <w:trPr>
          <w:trHeight w:val="304"/>
        </w:trPr>
        <w:tc>
          <w:tcPr>
            <w:tcW w:w="2115" w:type="dxa"/>
            <w:shd w:val="clear" w:color="auto" w:fill="D9E1F3"/>
            <w:tcMar/>
            <w:vAlign w:val="center"/>
          </w:tcPr>
          <w:p w:rsidRPr="13020DC9" w:rsidR="00AB33FA" w:rsidP="00AB33FA" w:rsidRDefault="00AB33FA" w14:paraId="670AED8C" w14:textId="762FABB7">
            <w:pPr>
              <w:pStyle w:val="TableParagraph"/>
              <w:spacing w:before="0" w:line="240" w:lineRule="auto"/>
              <w:rPr>
                <w:rFonts w:ascii="Arial" w:hAnsi="Arial" w:eastAsia="Arial" w:cs="Arial"/>
                <w:b/>
                <w:bCs/>
                <w:sz w:val="18"/>
                <w:szCs w:val="18"/>
              </w:rPr>
            </w:pPr>
            <w:bookmarkStart w:name="_GoBack" w:id="0"/>
            <w:bookmarkEnd w:id="0"/>
            <w:r w:rsidRPr="13020DC9">
              <w:rPr>
                <w:rFonts w:ascii="Arial" w:hAnsi="Arial" w:eastAsia="Arial" w:cs="Arial"/>
                <w:b/>
                <w:bCs/>
                <w:sz w:val="18"/>
                <w:szCs w:val="18"/>
              </w:rPr>
              <w:t xml:space="preserve">Implementation </w:t>
            </w:r>
            <w:r w:rsidRPr="13020DC9">
              <w:rPr>
                <w:rFonts w:ascii="Arial" w:hAnsi="Arial" w:eastAsia="Arial" w:cs="Arial"/>
                <w:b/>
                <w:bCs/>
                <w:spacing w:val="-2"/>
                <w:sz w:val="18"/>
                <w:szCs w:val="18"/>
              </w:rPr>
              <w:t>Period</w:t>
            </w:r>
          </w:p>
        </w:tc>
        <w:tc>
          <w:tcPr>
            <w:tcW w:w="4237" w:type="dxa"/>
            <w:tcMar/>
            <w:vAlign w:val="center"/>
          </w:tcPr>
          <w:p w:rsidRPr="13020DC9" w:rsidR="00AB33FA" w:rsidP="00AB33FA" w:rsidRDefault="00AB33FA" w14:paraId="7F685218" w14:textId="011FBE54">
            <w:pPr>
              <w:rPr>
                <w:rFonts w:ascii="Arial" w:hAnsi="Arial" w:eastAsia="Arial" w:cs="Arial"/>
                <w:sz w:val="18"/>
                <w:szCs w:val="18"/>
              </w:rPr>
            </w:pPr>
            <w:r w:rsidRPr="13020DC9">
              <w:rPr>
                <w:rFonts w:ascii="Arial" w:hAnsi="Arial" w:eastAsia="Arial" w:cs="Arial"/>
                <w:sz w:val="18"/>
                <w:szCs w:val="18"/>
              </w:rPr>
              <w:t>December 31, 2024</w:t>
            </w:r>
          </w:p>
        </w:tc>
        <w:tc>
          <w:tcPr>
            <w:tcW w:w="4238" w:type="dxa"/>
            <w:tcMar/>
            <w:vAlign w:val="center"/>
          </w:tcPr>
          <w:p w:rsidRPr="13020DC9" w:rsidR="00AB33FA" w:rsidP="00AB33FA" w:rsidRDefault="00AB33FA" w14:paraId="29480228" w14:textId="698DD48B">
            <w:pPr>
              <w:rPr>
                <w:rFonts w:ascii="Arial" w:hAnsi="Arial" w:eastAsia="Arial" w:cs="Arial"/>
                <w:sz w:val="18"/>
                <w:szCs w:val="18"/>
              </w:rPr>
            </w:pPr>
            <w:r w:rsidRPr="13020DC9">
              <w:rPr>
                <w:rFonts w:ascii="Arial" w:hAnsi="Arial" w:eastAsia="Arial" w:cs="Arial"/>
                <w:sz w:val="18"/>
                <w:szCs w:val="18"/>
              </w:rPr>
              <w:t>July 01, 2023</w:t>
            </w:r>
          </w:p>
        </w:tc>
      </w:tr>
      <w:tr w:rsidR="00AB33FA" w:rsidTr="6461C939" w14:paraId="7AFD0E6D" w14:textId="77777777">
        <w:trPr>
          <w:trHeight w:val="304"/>
        </w:trPr>
        <w:tc>
          <w:tcPr>
            <w:tcW w:w="2115" w:type="dxa"/>
            <w:shd w:val="clear" w:color="auto" w:fill="D9E1F3"/>
            <w:tcMar/>
            <w:vAlign w:val="center"/>
          </w:tcPr>
          <w:p w:rsidR="00AB33FA" w:rsidP="00AB33FA" w:rsidRDefault="00AB33FA" w14:paraId="68F6CC5B" w14:textId="77777777">
            <w:pPr>
              <w:pStyle w:val="TableParagraph"/>
              <w:spacing w:before="0" w:line="240" w:lineRule="auto"/>
              <w:rPr>
                <w:rFonts w:ascii="Arial" w:hAnsi="Arial" w:eastAsia="Arial" w:cs="Arial"/>
                <w:b/>
                <w:bCs/>
                <w:sz w:val="18"/>
                <w:szCs w:val="18"/>
              </w:rPr>
            </w:pPr>
            <w:r w:rsidRPr="13020DC9">
              <w:rPr>
                <w:rFonts w:ascii="Arial" w:hAnsi="Arial" w:eastAsia="Arial" w:cs="Arial"/>
                <w:b/>
                <w:bCs/>
                <w:sz w:val="18"/>
                <w:szCs w:val="18"/>
              </w:rPr>
              <w:t xml:space="preserve">Funding </w:t>
            </w:r>
            <w:r w:rsidRPr="13020DC9">
              <w:rPr>
                <w:rFonts w:ascii="Arial" w:hAnsi="Arial" w:eastAsia="Arial" w:cs="Arial"/>
                <w:b/>
                <w:bCs/>
                <w:spacing w:val="-2"/>
                <w:sz w:val="18"/>
                <w:szCs w:val="18"/>
              </w:rPr>
              <w:t>Source(s)</w:t>
            </w:r>
          </w:p>
        </w:tc>
        <w:tc>
          <w:tcPr>
            <w:tcW w:w="8475" w:type="dxa"/>
            <w:gridSpan w:val="2"/>
            <w:tcMar/>
            <w:vAlign w:val="center"/>
          </w:tcPr>
          <w:p w:rsidR="00AB33FA" w:rsidP="00AB33FA" w:rsidRDefault="00AB33FA" w14:paraId="5F0AA137" w14:textId="21998A14">
            <w:pPr>
              <w:rPr>
                <w:rFonts w:ascii="Arial" w:hAnsi="Arial" w:eastAsia="Arial" w:cs="Arial"/>
                <w:sz w:val="18"/>
                <w:szCs w:val="18"/>
              </w:rPr>
            </w:pPr>
            <w:r w:rsidRPr="13020DC9">
              <w:rPr>
                <w:rFonts w:ascii="Arial" w:hAnsi="Arial" w:eastAsia="Arial" w:cs="Arial"/>
                <w:sz w:val="18"/>
                <w:szCs w:val="18"/>
              </w:rPr>
              <w:t xml:space="preserve"> Regular Agency Fund</w:t>
            </w:r>
          </w:p>
        </w:tc>
      </w:tr>
      <w:tr w:rsidR="00AB33FA" w:rsidTr="6461C939" w14:paraId="3FCC8C9C" w14:textId="77777777">
        <w:trPr>
          <w:trHeight w:val="339"/>
        </w:trPr>
        <w:tc>
          <w:tcPr>
            <w:tcW w:w="2115" w:type="dxa"/>
            <w:shd w:val="clear" w:color="auto" w:fill="D9E1F3"/>
            <w:tcMar/>
            <w:vAlign w:val="center"/>
          </w:tcPr>
          <w:p w:rsidR="00AB33FA" w:rsidP="00AB33FA" w:rsidRDefault="00AB33FA" w14:paraId="2A2A5153" w14:textId="77777777">
            <w:pPr>
              <w:pStyle w:val="TableParagraph"/>
              <w:spacing w:before="0" w:line="240" w:lineRule="auto"/>
              <w:rPr>
                <w:rFonts w:ascii="Arial" w:hAnsi="Arial" w:eastAsia="Arial" w:cs="Arial"/>
                <w:b/>
                <w:bCs/>
                <w:sz w:val="18"/>
                <w:szCs w:val="18"/>
              </w:rPr>
            </w:pPr>
            <w:r w:rsidRPr="13020DC9">
              <w:rPr>
                <w:rFonts w:ascii="Arial" w:hAnsi="Arial" w:eastAsia="Arial" w:cs="Arial"/>
                <w:b/>
                <w:bCs/>
                <w:sz w:val="18"/>
                <w:szCs w:val="18"/>
              </w:rPr>
              <w:t xml:space="preserve">Funding </w:t>
            </w:r>
            <w:r w:rsidRPr="13020DC9">
              <w:rPr>
                <w:rFonts w:ascii="Arial" w:hAnsi="Arial" w:eastAsia="Arial" w:cs="Arial"/>
                <w:b/>
                <w:bCs/>
                <w:spacing w:val="-2"/>
                <w:sz w:val="18"/>
                <w:szCs w:val="18"/>
              </w:rPr>
              <w:t>Amount</w:t>
            </w:r>
          </w:p>
        </w:tc>
        <w:tc>
          <w:tcPr>
            <w:tcW w:w="8475" w:type="dxa"/>
            <w:gridSpan w:val="2"/>
            <w:tcMar/>
            <w:vAlign w:val="center"/>
          </w:tcPr>
          <w:p w:rsidR="00AB33FA" w:rsidP="00AB33FA" w:rsidRDefault="00AB33FA" w14:paraId="347EAE9A" w14:textId="1E0A1D47">
            <w:pPr>
              <w:pStyle w:val="TableParagraph"/>
              <w:spacing w:before="0" w:line="240" w:lineRule="auto"/>
              <w:rPr>
                <w:rFonts w:ascii="Arial" w:hAnsi="Arial" w:eastAsia="Arial" w:cs="Arial"/>
                <w:sz w:val="18"/>
                <w:szCs w:val="18"/>
              </w:rPr>
            </w:pPr>
            <w:r w:rsidRPr="13020DC9">
              <w:rPr>
                <w:rFonts w:ascii="Arial" w:hAnsi="Arial" w:eastAsia="Arial" w:cs="Arial"/>
                <w:sz w:val="18"/>
                <w:szCs w:val="18"/>
              </w:rPr>
              <w:t xml:space="preserve"> PHP5,000,000.00</w:t>
            </w:r>
          </w:p>
        </w:tc>
      </w:tr>
      <w:tr w:rsidR="00AB33FA" w:rsidTr="6461C939" w14:paraId="1F92C23A" w14:textId="77777777">
        <w:trPr>
          <w:trHeight w:val="2070"/>
        </w:trPr>
        <w:tc>
          <w:tcPr>
            <w:tcW w:w="2115" w:type="dxa"/>
            <w:shd w:val="clear" w:color="auto" w:fill="D9E1F3"/>
            <w:tcMar/>
            <w:vAlign w:val="center"/>
          </w:tcPr>
          <w:p w:rsidR="00AB33FA" w:rsidP="00AB33FA" w:rsidRDefault="00AB33FA" w14:paraId="591F6C8C" w14:textId="77777777">
            <w:pPr>
              <w:pStyle w:val="TableParagraph"/>
              <w:spacing w:before="0" w:line="240" w:lineRule="auto"/>
              <w:rPr>
                <w:rFonts w:ascii="Arial" w:hAnsi="Arial" w:eastAsia="Arial" w:cs="Arial"/>
                <w:b/>
                <w:bCs/>
                <w:sz w:val="18"/>
                <w:szCs w:val="18"/>
              </w:rPr>
            </w:pPr>
            <w:r w:rsidRPr="13020DC9">
              <w:rPr>
                <w:rFonts w:ascii="Arial" w:hAnsi="Arial" w:eastAsia="Arial" w:cs="Arial"/>
                <w:b/>
                <w:bCs/>
                <w:sz w:val="18"/>
                <w:szCs w:val="18"/>
              </w:rPr>
              <w:t xml:space="preserve">Brief Project </w:t>
            </w:r>
            <w:r w:rsidRPr="13020DC9">
              <w:rPr>
                <w:rFonts w:ascii="Arial" w:hAnsi="Arial" w:eastAsia="Arial" w:cs="Arial"/>
                <w:b/>
                <w:bCs/>
                <w:spacing w:val="-2"/>
                <w:sz w:val="18"/>
                <w:szCs w:val="18"/>
              </w:rPr>
              <w:t>Description</w:t>
            </w:r>
          </w:p>
        </w:tc>
        <w:tc>
          <w:tcPr>
            <w:tcW w:w="8475" w:type="dxa"/>
            <w:gridSpan w:val="2"/>
            <w:tcMar/>
            <w:vAlign w:val="center"/>
          </w:tcPr>
          <w:p w:rsidR="00AB33FA" w:rsidP="00AB33FA" w:rsidRDefault="00AB33FA" w14:paraId="259427EE" w14:textId="262F46A6">
            <w:pPr>
              <w:spacing w:line="247" w:lineRule="auto"/>
              <w:ind w:left="720" w:right="206"/>
              <w:rPr>
                <w:rFonts w:ascii="Arial" w:hAnsi="Arial" w:eastAsia="Arial" w:cs="Arial"/>
                <w:sz w:val="18"/>
                <w:szCs w:val="18"/>
              </w:rPr>
            </w:pPr>
            <w:r w:rsidRPr="13020DC9">
              <w:rPr>
                <w:rFonts w:ascii="Arial" w:hAnsi="Arial" w:eastAsia="Arial" w:cs="Arial"/>
                <w:sz w:val="18"/>
                <w:szCs w:val="18"/>
              </w:rPr>
              <w:t>EIGIS (Electronic Innovation Grants Information System) is a web-based information system that collects, analyzes, and report data on innovation grant applications. It aims to simplify submission through an online portal similar to the Public Investment Program Online (PIPOL) system of NEDA. Built through interoperable workflows, EIGIS aims to eliminate inefficiencies due to disconnected systems. As a result, EIGIS will produce reliable, consistent, accurate, and timely information needed by the National Innovation Council (NIC), and its Executive Technical Board (NIC-ETB), to approve qualified proposals and provide status updates to key stakeholders. This can significantly enhance the NIC’s mandate in administering the Innovation Fund (RA 11293 Sec 7-j)</w:t>
            </w:r>
          </w:p>
        </w:tc>
      </w:tr>
      <w:tr w:rsidR="00AB33FA" w:rsidTr="6461C939" w14:paraId="09B82F41" w14:textId="77777777">
        <w:trPr>
          <w:trHeight w:val="945"/>
        </w:trPr>
        <w:tc>
          <w:tcPr>
            <w:tcW w:w="2115" w:type="dxa"/>
            <w:shd w:val="clear" w:color="auto" w:fill="D9E1F3"/>
            <w:tcMar/>
            <w:vAlign w:val="center"/>
          </w:tcPr>
          <w:p w:rsidR="00AB33FA" w:rsidP="00AB33FA" w:rsidRDefault="00AB33FA" w14:paraId="253B0A86" w14:textId="77777777">
            <w:pPr>
              <w:pStyle w:val="TableParagraph"/>
              <w:spacing w:before="0" w:line="240" w:lineRule="auto"/>
              <w:rPr>
                <w:rFonts w:ascii="Arial" w:hAnsi="Arial" w:eastAsia="Arial" w:cs="Arial"/>
                <w:b/>
                <w:bCs/>
                <w:sz w:val="18"/>
                <w:szCs w:val="18"/>
              </w:rPr>
            </w:pPr>
            <w:r w:rsidRPr="13020DC9">
              <w:rPr>
                <w:rFonts w:ascii="Arial" w:hAnsi="Arial" w:eastAsia="Arial" w:cs="Arial"/>
                <w:b/>
                <w:bCs/>
                <w:sz w:val="18"/>
                <w:szCs w:val="18"/>
              </w:rPr>
              <w:t xml:space="preserve">Physical </w:t>
            </w:r>
            <w:r w:rsidRPr="13020DC9">
              <w:rPr>
                <w:rFonts w:ascii="Arial" w:hAnsi="Arial" w:eastAsia="Arial" w:cs="Arial"/>
                <w:b/>
                <w:bCs/>
                <w:spacing w:val="-2"/>
                <w:sz w:val="18"/>
                <w:szCs w:val="18"/>
              </w:rPr>
              <w:t>Accomplishments</w:t>
            </w:r>
          </w:p>
        </w:tc>
        <w:tc>
          <w:tcPr>
            <w:tcW w:w="8475" w:type="dxa"/>
            <w:gridSpan w:val="2"/>
            <w:tcMar/>
            <w:vAlign w:val="center"/>
          </w:tcPr>
          <w:p w:rsidR="00AB33FA" w:rsidP="00AB33FA" w:rsidRDefault="00AB33FA" w14:paraId="5713D681" w14:textId="6D875471">
            <w:pPr>
              <w:pStyle w:val="ListParagraph"/>
              <w:numPr>
                <w:ilvl w:val="0"/>
                <w:numId w:val="1"/>
              </w:numPr>
              <w:spacing w:line="247" w:lineRule="auto"/>
              <w:ind w:right="242"/>
              <w:rPr>
                <w:rFonts w:ascii="Arial" w:hAnsi="Arial" w:eastAsia="Arial" w:cs="Arial"/>
              </w:rPr>
            </w:pPr>
            <w:r w:rsidRPr="13020DC9">
              <w:rPr>
                <w:rFonts w:ascii="Arial" w:hAnsi="Arial" w:eastAsia="Arial" w:cs="Arial"/>
                <w:sz w:val="18"/>
                <w:szCs w:val="18"/>
              </w:rPr>
              <w:t xml:space="preserve">Built a system module for user registration, account creation, and user roles </w:t>
            </w:r>
          </w:p>
          <w:p w:rsidR="00AB33FA" w:rsidP="00AB33FA" w:rsidRDefault="00AB33FA" w14:paraId="323C53DB" w14:textId="565AD145">
            <w:pPr>
              <w:pStyle w:val="ListParagraph"/>
              <w:numPr>
                <w:ilvl w:val="0"/>
                <w:numId w:val="1"/>
              </w:numPr>
              <w:spacing w:line="247" w:lineRule="auto"/>
              <w:ind w:right="242"/>
              <w:rPr>
                <w:rFonts w:ascii="Arial" w:hAnsi="Arial" w:eastAsia="Arial" w:cs="Arial"/>
              </w:rPr>
            </w:pPr>
            <w:r w:rsidRPr="13020DC9">
              <w:rPr>
                <w:rFonts w:ascii="Arial" w:hAnsi="Arial" w:eastAsia="Arial" w:cs="Arial"/>
                <w:sz w:val="18"/>
                <w:szCs w:val="18"/>
              </w:rPr>
              <w:t xml:space="preserve">Built an online portal for the submission and processing of grant applications </w:t>
            </w:r>
          </w:p>
          <w:p w:rsidR="00AB33FA" w:rsidP="00AB33FA" w:rsidRDefault="00AB33FA" w14:paraId="650F85F4" w14:textId="1F1DC8F3">
            <w:pPr>
              <w:pStyle w:val="ListParagraph"/>
              <w:numPr>
                <w:ilvl w:val="0"/>
                <w:numId w:val="1"/>
              </w:numPr>
              <w:spacing w:line="247" w:lineRule="auto"/>
              <w:ind w:right="242"/>
              <w:rPr>
                <w:rFonts w:ascii="Arial" w:hAnsi="Arial" w:eastAsia="Arial" w:cs="Arial"/>
              </w:rPr>
            </w:pPr>
            <w:r w:rsidRPr="13020DC9">
              <w:rPr>
                <w:rFonts w:ascii="Arial" w:hAnsi="Arial" w:eastAsia="Arial" w:cs="Arial"/>
                <w:sz w:val="18"/>
                <w:szCs w:val="18"/>
              </w:rPr>
              <w:t>Created a system of automated workflows to collect, analyze, and report data</w:t>
            </w:r>
          </w:p>
        </w:tc>
      </w:tr>
      <w:tr w:rsidR="00AB33FA" w:rsidTr="6461C939" w14:paraId="0E096573" w14:textId="77777777">
        <w:trPr>
          <w:trHeight w:val="525"/>
        </w:trPr>
        <w:tc>
          <w:tcPr>
            <w:tcW w:w="2115" w:type="dxa"/>
            <w:shd w:val="clear" w:color="auto" w:fill="D9E1F3"/>
            <w:tcMar/>
            <w:vAlign w:val="center"/>
          </w:tcPr>
          <w:p w:rsidR="00AB33FA" w:rsidP="00AB33FA" w:rsidRDefault="00AB33FA" w14:paraId="5C31E3B7" w14:textId="28E3328B">
            <w:pPr>
              <w:pStyle w:val="TableParagraph"/>
              <w:spacing w:before="0"/>
              <w:rPr>
                <w:rFonts w:ascii="Arial" w:hAnsi="Arial" w:eastAsia="Arial" w:cs="Arial"/>
                <w:b/>
                <w:bCs/>
                <w:sz w:val="18"/>
                <w:szCs w:val="18"/>
              </w:rPr>
            </w:pPr>
            <w:r w:rsidRPr="13020DC9">
              <w:rPr>
                <w:rFonts w:ascii="Arial" w:hAnsi="Arial" w:eastAsia="Arial" w:cs="Arial"/>
                <w:b/>
                <w:bCs/>
                <w:sz w:val="18"/>
                <w:szCs w:val="18"/>
              </w:rPr>
              <w:t>Supporting Documents</w:t>
            </w:r>
          </w:p>
        </w:tc>
        <w:tc>
          <w:tcPr>
            <w:tcW w:w="8475" w:type="dxa"/>
            <w:gridSpan w:val="2"/>
            <w:tcMar/>
            <w:vAlign w:val="center"/>
          </w:tcPr>
          <w:p w:rsidR="00AB33FA" w:rsidP="00AB33FA" w:rsidRDefault="00AB33FA" w14:paraId="00F9C99D" w14:textId="4305C7EB">
            <w:pPr>
              <w:pStyle w:val="TableParagraph"/>
              <w:spacing w:before="0"/>
              <w:rPr>
                <w:rFonts w:ascii="Arial" w:hAnsi="Arial" w:eastAsia="Arial" w:cs="Arial"/>
                <w:sz w:val="18"/>
                <w:szCs w:val="18"/>
              </w:rPr>
            </w:pPr>
            <w:r w:rsidRPr="13020DC9">
              <w:rPr>
                <w:rFonts w:ascii="Arial" w:hAnsi="Arial" w:eastAsia="Arial" w:cs="Arial"/>
                <w:sz w:val="18"/>
                <w:szCs w:val="18"/>
              </w:rPr>
              <w:t xml:space="preserve"> </w:t>
            </w:r>
          </w:p>
        </w:tc>
      </w:tr>
    </w:tbl>
    <w:p w:rsidR="10C357D5" w:rsidP="10C357D5" w:rsidRDefault="10C357D5" w14:paraId="3041E064" w14:textId="25B4E282">
      <w:pPr>
        <w:pStyle w:val="TableParagraph"/>
        <w:rPr>
          <w:rFonts w:ascii="Arial" w:hAnsi="Arial" w:eastAsia="Arial" w:cs="Arial"/>
          <w:b/>
          <w:bCs/>
          <w:sz w:val="18"/>
          <w:szCs w:val="18"/>
        </w:rPr>
      </w:pPr>
    </w:p>
    <w:sectPr w:rsidR="10C357D5">
      <w:type w:val="continuous"/>
      <w:pgSz w:w="12240" w:h="20160" w:orient="portrait"/>
      <w:pgMar w:top="240" w:right="720" w:bottom="240" w:left="720" w:header="0" w:footer="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13" w:rsidRDefault="001D1D13" w14:paraId="2E590885" w14:textId="77777777">
      <w:r>
        <w:separator/>
      </w:r>
    </w:p>
  </w:endnote>
  <w:endnote w:type="continuationSeparator" w:id="0">
    <w:p w:rsidR="001D1D13" w:rsidRDefault="001D1D13" w14:paraId="6789A2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13" w:rsidRDefault="001D1D13" w14:paraId="0A82037D" w14:textId="77777777">
      <w:r>
        <w:separator/>
      </w:r>
    </w:p>
  </w:footnote>
  <w:footnote w:type="continuationSeparator" w:id="0">
    <w:p w:rsidR="001D1D13" w:rsidRDefault="001D1D13" w14:paraId="18C06C9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1B204"/>
    <w:multiLevelType w:val="hybridMultilevel"/>
    <w:tmpl w:val="A7C6D878"/>
    <w:lvl w:ilvl="0" w:tplc="114E18E8">
      <w:start w:val="1"/>
      <w:numFmt w:val="bullet"/>
      <w:lvlText w:val=""/>
      <w:lvlJc w:val="left"/>
      <w:pPr>
        <w:ind w:left="720" w:hanging="360"/>
      </w:pPr>
      <w:rPr>
        <w:rFonts w:hint="default" w:ascii="Symbol" w:hAnsi="Symbol"/>
      </w:rPr>
    </w:lvl>
    <w:lvl w:ilvl="1" w:tplc="FC723768">
      <w:start w:val="1"/>
      <w:numFmt w:val="bullet"/>
      <w:lvlText w:val="o"/>
      <w:lvlJc w:val="left"/>
      <w:pPr>
        <w:ind w:left="1440" w:hanging="360"/>
      </w:pPr>
      <w:rPr>
        <w:rFonts w:hint="default" w:ascii="Courier New" w:hAnsi="Courier New"/>
      </w:rPr>
    </w:lvl>
    <w:lvl w:ilvl="2" w:tplc="1EBA49F6">
      <w:start w:val="1"/>
      <w:numFmt w:val="bullet"/>
      <w:lvlText w:val=""/>
      <w:lvlJc w:val="left"/>
      <w:pPr>
        <w:ind w:left="2160" w:hanging="360"/>
      </w:pPr>
      <w:rPr>
        <w:rFonts w:hint="default" w:ascii="Wingdings" w:hAnsi="Wingdings"/>
      </w:rPr>
    </w:lvl>
    <w:lvl w:ilvl="3" w:tplc="BF9E8C2A">
      <w:start w:val="1"/>
      <w:numFmt w:val="bullet"/>
      <w:lvlText w:val=""/>
      <w:lvlJc w:val="left"/>
      <w:pPr>
        <w:ind w:left="2880" w:hanging="360"/>
      </w:pPr>
      <w:rPr>
        <w:rFonts w:hint="default" w:ascii="Symbol" w:hAnsi="Symbol"/>
      </w:rPr>
    </w:lvl>
    <w:lvl w:ilvl="4" w:tplc="8A183FEE">
      <w:start w:val="1"/>
      <w:numFmt w:val="bullet"/>
      <w:lvlText w:val="o"/>
      <w:lvlJc w:val="left"/>
      <w:pPr>
        <w:ind w:left="3600" w:hanging="360"/>
      </w:pPr>
      <w:rPr>
        <w:rFonts w:hint="default" w:ascii="Courier New" w:hAnsi="Courier New"/>
      </w:rPr>
    </w:lvl>
    <w:lvl w:ilvl="5" w:tplc="12E40002">
      <w:start w:val="1"/>
      <w:numFmt w:val="bullet"/>
      <w:lvlText w:val=""/>
      <w:lvlJc w:val="left"/>
      <w:pPr>
        <w:ind w:left="4320" w:hanging="360"/>
      </w:pPr>
      <w:rPr>
        <w:rFonts w:hint="default" w:ascii="Wingdings" w:hAnsi="Wingdings"/>
      </w:rPr>
    </w:lvl>
    <w:lvl w:ilvl="6" w:tplc="A0264890">
      <w:start w:val="1"/>
      <w:numFmt w:val="bullet"/>
      <w:lvlText w:val=""/>
      <w:lvlJc w:val="left"/>
      <w:pPr>
        <w:ind w:left="5040" w:hanging="360"/>
      </w:pPr>
      <w:rPr>
        <w:rFonts w:hint="default" w:ascii="Symbol" w:hAnsi="Symbol"/>
      </w:rPr>
    </w:lvl>
    <w:lvl w:ilvl="7" w:tplc="5226DC2E">
      <w:start w:val="1"/>
      <w:numFmt w:val="bullet"/>
      <w:lvlText w:val="o"/>
      <w:lvlJc w:val="left"/>
      <w:pPr>
        <w:ind w:left="5760" w:hanging="360"/>
      </w:pPr>
      <w:rPr>
        <w:rFonts w:hint="default" w:ascii="Courier New" w:hAnsi="Courier New"/>
      </w:rPr>
    </w:lvl>
    <w:lvl w:ilvl="8" w:tplc="887A268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FB"/>
    <w:rsid w:val="001D1D13"/>
    <w:rsid w:val="00543967"/>
    <w:rsid w:val="00647CFA"/>
    <w:rsid w:val="006835FB"/>
    <w:rsid w:val="007E2780"/>
    <w:rsid w:val="008082EC"/>
    <w:rsid w:val="00AB33FA"/>
    <w:rsid w:val="00C54225"/>
    <w:rsid w:val="00D16F19"/>
    <w:rsid w:val="00D35B9A"/>
    <w:rsid w:val="00D9055A"/>
    <w:rsid w:val="046AFC52"/>
    <w:rsid w:val="0BF20A82"/>
    <w:rsid w:val="0CD0F76C"/>
    <w:rsid w:val="0CFEE31D"/>
    <w:rsid w:val="10501482"/>
    <w:rsid w:val="10C357D5"/>
    <w:rsid w:val="13020DC9"/>
    <w:rsid w:val="16909B54"/>
    <w:rsid w:val="1957C428"/>
    <w:rsid w:val="1FCF824D"/>
    <w:rsid w:val="210BD2C9"/>
    <w:rsid w:val="22BD35AA"/>
    <w:rsid w:val="22F8B63B"/>
    <w:rsid w:val="2775BE0F"/>
    <w:rsid w:val="28155A0D"/>
    <w:rsid w:val="2AF4A304"/>
    <w:rsid w:val="2B1F9F7F"/>
    <w:rsid w:val="3174E2E9"/>
    <w:rsid w:val="32582E9C"/>
    <w:rsid w:val="3380FFA1"/>
    <w:rsid w:val="3CFE10A4"/>
    <w:rsid w:val="3DB09D6A"/>
    <w:rsid w:val="3EB812E8"/>
    <w:rsid w:val="3FFA0529"/>
    <w:rsid w:val="45044780"/>
    <w:rsid w:val="46A37F17"/>
    <w:rsid w:val="48484CCA"/>
    <w:rsid w:val="50BC0BFE"/>
    <w:rsid w:val="51C16002"/>
    <w:rsid w:val="553FF57A"/>
    <w:rsid w:val="560A47AE"/>
    <w:rsid w:val="57706D51"/>
    <w:rsid w:val="5ABE6135"/>
    <w:rsid w:val="6461C939"/>
    <w:rsid w:val="66A957FD"/>
    <w:rsid w:val="6C19904E"/>
    <w:rsid w:val="6DB55E72"/>
    <w:rsid w:val="70B53C37"/>
    <w:rsid w:val="715BA267"/>
    <w:rsid w:val="725670B0"/>
    <w:rsid w:val="7C32FBA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CAC5"/>
  <w15:docId w15:val="{14C30DC4-A288-4385-B2C4-07D1AB4C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jc w:val="center"/>
    </w:pPr>
    <w:rPr>
      <w:b/>
      <w:bCs/>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pPr>
      <w:spacing w:before="16" w:line="205" w:lineRule="exact"/>
      <w:ind w:left="17"/>
    </w:pPr>
  </w:style>
  <w:style w:type="paragraph" w:styleId="Header">
    <w:name w:val="header"/>
    <w:basedOn w:val="Normal"/>
    <w:link w:val="HeaderChar"/>
    <w:uiPriority w:val="99"/>
    <w:unhideWhenUsed/>
    <w:rsid w:val="00D16F19"/>
    <w:pPr>
      <w:tabs>
        <w:tab w:val="center" w:pos="4680"/>
        <w:tab w:val="right" w:pos="9360"/>
      </w:tabs>
    </w:pPr>
  </w:style>
  <w:style w:type="character" w:styleId="HeaderChar" w:customStyle="1">
    <w:name w:val="Header Char"/>
    <w:basedOn w:val="DefaultParagraphFont"/>
    <w:link w:val="Header"/>
    <w:uiPriority w:val="99"/>
    <w:rsid w:val="00D16F19"/>
    <w:rPr>
      <w:rFonts w:ascii="Times New Roman" w:hAnsi="Times New Roman" w:eastAsia="Times New Roman" w:cs="Times New Roman"/>
    </w:rPr>
  </w:style>
  <w:style w:type="paragraph" w:styleId="Footer">
    <w:name w:val="footer"/>
    <w:basedOn w:val="Normal"/>
    <w:link w:val="FooterChar"/>
    <w:uiPriority w:val="99"/>
    <w:unhideWhenUsed/>
    <w:rsid w:val="00D16F19"/>
    <w:pPr>
      <w:tabs>
        <w:tab w:val="center" w:pos="4680"/>
        <w:tab w:val="right" w:pos="9360"/>
      </w:tabs>
    </w:pPr>
  </w:style>
  <w:style w:type="character" w:styleId="FooterChar" w:customStyle="1">
    <w:name w:val="Footer Char"/>
    <w:basedOn w:val="DefaultParagraphFont"/>
    <w:link w:val="Footer"/>
    <w:uiPriority w:val="99"/>
    <w:rsid w:val="00D16F19"/>
    <w:rPr>
      <w:rFonts w:ascii="Times New Roman" w:hAnsi="Times New Roman" w:eastAsia="Times New Roman" w:cs="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 2: Summary of Previous Innovation-Related Program/Activity/Projects</dc:title>
  <dc:creator>User</dc:creator>
  <lastModifiedBy>Krystal B. Velasco</lastModifiedBy>
  <revision>10</revision>
  <dcterms:created xsi:type="dcterms:W3CDTF">2025-06-20T04:00:00.0000000Z</dcterms:created>
  <dcterms:modified xsi:type="dcterms:W3CDTF">2025-06-23T02:52:19.5144883Z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2025-06-20T00:00:00Z</vt:filetime>
  </property>
  <property fmtid="{D5CDD505-2E9C-101B-9397-08002B2CF9AE}" pid="4" name="Producer">
    <vt:lpwstr>dompdf 2.0.1 + CPDF</vt:lpwstr>
  </property>
</Properties>
</file>